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_GBK" w:cs="Times New Roman"/>
          <w:color w:val="auto"/>
          <w:spacing w:val="90"/>
          <w:w w:val="66"/>
          <w:sz w:val="32"/>
          <w:szCs w:val="32"/>
        </w:rPr>
      </w:pPr>
    </w:p>
    <w:p>
      <w:pPr>
        <w:spacing w:line="580" w:lineRule="exact"/>
        <w:jc w:val="center"/>
        <w:rPr>
          <w:rFonts w:hint="default" w:ascii="Times New Roman" w:hAnsi="Times New Roman" w:eastAsia="方正小标宋_GBK" w:cs="Times New Roman"/>
          <w:color w:val="auto"/>
          <w:spacing w:val="90"/>
          <w:w w:val="66"/>
          <w:sz w:val="32"/>
          <w:szCs w:val="32"/>
        </w:rPr>
      </w:pPr>
    </w:p>
    <w:p>
      <w:pPr>
        <w:spacing w:line="580" w:lineRule="exact"/>
        <w:jc w:val="center"/>
        <w:rPr>
          <w:rFonts w:hint="default" w:ascii="Times New Roman" w:hAnsi="Times New Roman" w:eastAsia="方正小标宋_GBK" w:cs="Times New Roman"/>
          <w:color w:val="auto"/>
          <w:spacing w:val="90"/>
          <w:w w:val="66"/>
          <w:sz w:val="32"/>
          <w:szCs w:val="32"/>
        </w:rPr>
      </w:pPr>
    </w:p>
    <w:p>
      <w:pPr>
        <w:widowControl/>
        <w:spacing w:before="597" w:beforeLines="100" w:line="580" w:lineRule="exact"/>
        <w:jc w:val="center"/>
        <w:rPr>
          <w:rFonts w:hint="default" w:ascii="Times New Roman" w:hAnsi="Times New Roman" w:eastAsia="方正仿宋_GBK" w:cs="Times New Roman"/>
          <w:color w:val="auto"/>
          <w:kern w:val="0"/>
          <w:sz w:val="32"/>
          <w:szCs w:val="32"/>
        </w:rPr>
      </w:pPr>
    </w:p>
    <w:p>
      <w:pPr>
        <w:pStyle w:val="8"/>
        <w:rPr>
          <w:rFonts w:hint="default" w:ascii="Times New Roman" w:hAnsi="Times New Roman" w:cs="Times New Roman"/>
          <w:color w:val="auto"/>
          <w:sz w:val="52"/>
          <w:szCs w:val="48"/>
        </w:rPr>
      </w:pPr>
    </w:p>
    <w:p>
      <w:pPr>
        <w:pStyle w:val="8"/>
        <w:rPr>
          <w:rFonts w:hint="default" w:ascii="Times New Roman" w:hAnsi="Times New Roman" w:cs="Times New Roman"/>
          <w:color w:val="auto"/>
          <w:sz w:val="52"/>
          <w:szCs w:val="48"/>
        </w:rPr>
      </w:pPr>
    </w:p>
    <w:p>
      <w:pPr>
        <w:widowControl/>
        <w:spacing w:before="597" w:beforeLines="100" w:line="58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 w:cs="Times New Roman"/>
          <w:spacing w:val="-2"/>
          <w:sz w:val="32"/>
          <w:szCs w:val="32"/>
          <w:lang w:val="en-US" w:eastAsia="zh-CN" w:bidi="ar-SA"/>
        </w:rPr>
        <w:t>徐医保发</w:t>
      </w:r>
      <w:r>
        <w:rPr>
          <w:rFonts w:hint="default" w:ascii="Times New Roman" w:hAnsi="Times New Roman" w:eastAsia="仿宋" w:cs="Times New Roman"/>
          <w:spacing w:val="-2"/>
          <w:sz w:val="32"/>
          <w:szCs w:val="32"/>
        </w:rPr>
        <w:t>〔2024〕</w:t>
      </w:r>
      <w:r>
        <w:rPr>
          <w:rFonts w:hint="eastAsia" w:eastAsia="仿宋" w:cs="Times New Roman"/>
          <w:spacing w:val="-2"/>
          <w:sz w:val="32"/>
          <w:szCs w:val="32"/>
          <w:lang w:val="en-US" w:eastAsia="zh-CN"/>
        </w:rPr>
        <w:t>29</w:t>
      </w:r>
      <w:r>
        <w:rPr>
          <w:rFonts w:hint="default" w:ascii="Times New Roman" w:hAnsi="Times New Roman" w:eastAsia="仿宋" w:cs="Times New Roman"/>
          <w:spacing w:val="-2"/>
          <w:sz w:val="32"/>
          <w:szCs w:val="32"/>
        </w:rPr>
        <w:t>号</w:t>
      </w:r>
      <w:bookmarkStart w:id="0" w:name="_GoBack"/>
      <w:bookmarkEnd w:id="0"/>
    </w:p>
    <w:p>
      <w:pPr>
        <w:snapToGrid w:val="0"/>
        <w:spacing w:line="580" w:lineRule="exact"/>
        <w:jc w:val="center"/>
        <w:rPr>
          <w:rFonts w:hint="default" w:ascii="Times New Roman" w:hAnsi="Times New Roman" w:eastAsia="方正小标宋_GBK" w:cs="Times New Roman"/>
          <w:color w:val="auto"/>
          <w:sz w:val="44"/>
          <w:szCs w:val="44"/>
        </w:rPr>
      </w:pPr>
    </w:p>
    <w:p>
      <w:pPr>
        <w:pStyle w:val="8"/>
        <w:rPr>
          <w:rFonts w:hint="default" w:ascii="Times New Roman" w:hAnsi="Times New Roman" w:eastAsia="方正小标宋_GBK" w:cs="Times New Roman"/>
          <w:color w:val="auto"/>
          <w:sz w:val="44"/>
          <w:highlight w:val="none"/>
          <w:lang w:val="en-US" w:eastAsia="zh-CN"/>
        </w:rPr>
      </w:pPr>
      <w:r>
        <w:rPr>
          <w:rFonts w:hint="default" w:ascii="Times New Roman" w:hAnsi="Times New Roman" w:eastAsia="方正小标宋_GBK" w:cs="Times New Roman"/>
          <w:color w:val="auto"/>
          <w:sz w:val="44"/>
          <w:highlight w:val="none"/>
          <w:lang w:eastAsia="zh-CN"/>
        </w:rPr>
        <w:t>关于</w:t>
      </w:r>
      <w:r>
        <w:rPr>
          <w:rFonts w:hint="default" w:ascii="Times New Roman" w:hAnsi="Times New Roman" w:eastAsia="方正小标宋_GBK" w:cs="Times New Roman"/>
          <w:b/>
          <w:bCs/>
          <w:color w:val="auto"/>
          <w:sz w:val="44"/>
          <w:highlight w:val="none"/>
          <w:lang w:val="en-US" w:eastAsia="zh-CN"/>
        </w:rPr>
        <w:t>2024</w:t>
      </w:r>
      <w:r>
        <w:rPr>
          <w:rFonts w:hint="default" w:ascii="Times New Roman" w:hAnsi="Times New Roman" w:eastAsia="方正小标宋_GBK" w:cs="Times New Roman"/>
          <w:color w:val="auto"/>
          <w:sz w:val="44"/>
          <w:highlight w:val="none"/>
          <w:lang w:val="en-US" w:eastAsia="zh-CN"/>
        </w:rPr>
        <w:t>年徐州市市区享受公务员医疗补助</w:t>
      </w:r>
    </w:p>
    <w:p>
      <w:pPr>
        <w:pStyle w:val="8"/>
        <w:jc w:val="center"/>
        <w:rPr>
          <w:rFonts w:hint="default" w:ascii="Times New Roman" w:hAnsi="Times New Roman" w:eastAsia="方正小标宋_GBK" w:cs="Times New Roman"/>
          <w:color w:val="auto"/>
          <w:sz w:val="44"/>
          <w:highlight w:val="none"/>
          <w:lang w:val="en-US" w:eastAsia="zh-CN"/>
        </w:rPr>
      </w:pPr>
      <w:r>
        <w:rPr>
          <w:rFonts w:hint="default" w:ascii="Times New Roman" w:hAnsi="Times New Roman" w:eastAsia="方正小标宋_GBK" w:cs="Times New Roman"/>
          <w:color w:val="auto"/>
          <w:sz w:val="44"/>
          <w:highlight w:val="none"/>
          <w:lang w:val="en-US" w:eastAsia="zh-CN"/>
        </w:rPr>
        <w:t>人员健康体检有关事项的通知</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jc w:val="both"/>
        <w:textAlignment w:val="bottom"/>
        <w:rPr>
          <w:rFonts w:hint="default" w:ascii="Times New Roman" w:hAnsi="Times New Roman" w:eastAsia="仿宋_GB2312" w:cs="Times New Roman"/>
          <w:color w:val="auto"/>
          <w:sz w:val="4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bottom"/>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各有关单位：</w:t>
      </w:r>
    </w:p>
    <w:p>
      <w:pPr>
        <w:keepNext w:val="0"/>
        <w:keepLines w:val="0"/>
        <w:pageBreakBefore w:val="0"/>
        <w:widowControl w:val="0"/>
        <w:kinsoku/>
        <w:wordWrap/>
        <w:overflowPunct/>
        <w:topLinePunct w:val="0"/>
        <w:autoSpaceDE/>
        <w:autoSpaceDN/>
        <w:bidi w:val="0"/>
        <w:adjustRightInd/>
        <w:snapToGrid/>
        <w:spacing w:line="360" w:lineRule="auto"/>
        <w:ind w:firstLine="639"/>
        <w:textAlignment w:val="bottom"/>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根据《市政府办公室关于印发徐州市市区公务员医疗补助实施方案的通知》（徐政办发〔2020〕54号）精神，现就202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年我市市区享受公务员医疗补助人员健康体检工作有关事项通知如下：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ottom"/>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一、体检对象</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参加</w:t>
      </w:r>
      <w:r>
        <w:rPr>
          <w:rFonts w:hint="default" w:ascii="Times New Roman" w:hAnsi="Times New Roman" w:eastAsia="仿宋" w:cs="Times New Roman"/>
          <w:color w:val="auto"/>
          <w:sz w:val="32"/>
          <w:szCs w:val="32"/>
          <w:highlight w:val="none"/>
          <w:lang w:val="en-US" w:eastAsia="zh-CN"/>
        </w:rPr>
        <w:t>徐州</w:t>
      </w:r>
      <w:r>
        <w:rPr>
          <w:rFonts w:hint="default" w:ascii="Times New Roman" w:hAnsi="Times New Roman" w:eastAsia="仿宋" w:cs="Times New Roman"/>
          <w:color w:val="auto"/>
          <w:sz w:val="32"/>
          <w:szCs w:val="32"/>
          <w:highlight w:val="none"/>
        </w:rPr>
        <w:t>市</w:t>
      </w:r>
      <w:r>
        <w:rPr>
          <w:rFonts w:hint="default" w:ascii="Times New Roman" w:hAnsi="Times New Roman" w:eastAsia="仿宋" w:cs="Times New Roman"/>
          <w:color w:val="auto"/>
          <w:sz w:val="32"/>
          <w:szCs w:val="32"/>
          <w:highlight w:val="none"/>
          <w:lang w:eastAsia="zh-CN"/>
        </w:rPr>
        <w:t>区</w:t>
      </w:r>
      <w:r>
        <w:rPr>
          <w:rFonts w:hint="default" w:ascii="Times New Roman" w:hAnsi="Times New Roman" w:eastAsia="仿宋" w:cs="Times New Roman"/>
          <w:color w:val="auto"/>
          <w:sz w:val="32"/>
          <w:szCs w:val="32"/>
          <w:highlight w:val="none"/>
        </w:rPr>
        <w:t>公务员医疗补助的在职和退休人员（</w:t>
      </w:r>
      <w:r>
        <w:rPr>
          <w:rFonts w:hint="default" w:ascii="Times New Roman" w:hAnsi="Times New Roman" w:eastAsia="仿宋" w:cs="Times New Roman"/>
          <w:color w:val="auto"/>
          <w:sz w:val="32"/>
          <w:szCs w:val="32"/>
          <w:highlight w:val="none"/>
          <w:lang w:eastAsia="zh-CN"/>
        </w:rPr>
        <w:t>含部省</w:t>
      </w:r>
      <w:r>
        <w:rPr>
          <w:rFonts w:hint="default" w:ascii="Times New Roman" w:hAnsi="Times New Roman" w:eastAsia="仿宋" w:cs="Times New Roman"/>
          <w:color w:val="auto"/>
          <w:sz w:val="32"/>
          <w:szCs w:val="32"/>
          <w:highlight w:val="none"/>
        </w:rPr>
        <w:t>属单位以及鼓楼区、云龙区、泉山区、徐州经济</w:t>
      </w:r>
      <w:r>
        <w:rPr>
          <w:rFonts w:hint="default" w:ascii="Times New Roman" w:hAnsi="Times New Roman" w:eastAsia="仿宋" w:cs="Times New Roman"/>
          <w:color w:val="auto"/>
          <w:sz w:val="32"/>
          <w:szCs w:val="32"/>
          <w:highlight w:val="none"/>
          <w:lang w:eastAsia="zh-CN"/>
        </w:rPr>
        <w:t>技术</w:t>
      </w:r>
      <w:r>
        <w:rPr>
          <w:rFonts w:hint="default" w:ascii="Times New Roman" w:hAnsi="Times New Roman" w:eastAsia="仿宋" w:cs="Times New Roman"/>
          <w:color w:val="auto"/>
          <w:sz w:val="32"/>
          <w:szCs w:val="32"/>
          <w:highlight w:val="none"/>
        </w:rPr>
        <w:t>开发区、</w:t>
      </w:r>
      <w:r>
        <w:rPr>
          <w:rFonts w:hint="default" w:ascii="Times New Roman" w:hAnsi="Times New Roman" w:eastAsia="仿宋" w:cs="Times New Roman"/>
          <w:color w:val="auto"/>
          <w:sz w:val="32"/>
          <w:szCs w:val="32"/>
          <w:highlight w:val="none"/>
          <w:lang w:eastAsia="zh-CN"/>
        </w:rPr>
        <w:t>徐州淮海国际港务区、铜山区、</w:t>
      </w:r>
      <w:r>
        <w:rPr>
          <w:rFonts w:hint="default" w:ascii="Times New Roman" w:hAnsi="Times New Roman" w:eastAsia="仿宋" w:cs="Times New Roman"/>
          <w:color w:val="auto"/>
          <w:sz w:val="32"/>
          <w:szCs w:val="32"/>
          <w:highlight w:val="none"/>
        </w:rPr>
        <w:t>贾汪区）。</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bottom"/>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rPr>
        <w:t>二、体检医疗机构</w:t>
      </w:r>
    </w:p>
    <w:tbl>
      <w:tblPr>
        <w:tblStyle w:val="4"/>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795" w:type="dxa"/>
            <w:tcBorders>
              <w:top w:val="nil"/>
              <w:left w:val="nil"/>
              <w:bottom w:val="nil"/>
              <w:right w:val="nil"/>
            </w:tcBorders>
            <w:shd w:val="clear" w:color="auto" w:fill="auto"/>
            <w:vAlign w:val="center"/>
          </w:tcPr>
          <w:p>
            <w:pPr>
              <w:keepNext w:val="0"/>
              <w:keepLines w:val="0"/>
              <w:widowControl w:val="0"/>
              <w:suppressLineNumbers w:val="0"/>
              <w:spacing w:line="360" w:lineRule="auto"/>
              <w:ind w:left="0" w:firstLine="640" w:firstLineChars="20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经谈判2024年徐州市公务员健康体检签约医疗机构（以下简称体检医疗机构）共25处，具体明细如下:</w:t>
            </w:r>
          </w:p>
          <w:tbl>
            <w:tblPr>
              <w:tblStyle w:val="4"/>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3174"/>
              <w:gridCol w:w="1900"/>
              <w:gridCol w:w="292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序号</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体检机构名称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咨询电话</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地址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徐州市第一人民医院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85803032</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 xml:space="preserve">85803178 </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徐州市铜山区大学路269号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徐州医科大学附属医院（本部）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85802062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徐州市淮海西路99号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3</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徐州医科大学附属医院（东院区）</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83356366</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徐州市鲲鹏北路9号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4</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徐州市肿瘤医院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 xml:space="preserve">85787377 </w:t>
                  </w: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85787588</w:t>
                  </w: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15852476394</w:t>
                  </w: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13813285734</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13407544127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徐州市鼓楼区环城路131号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5</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徐州市中心医院（徐州市第四人民医院）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83956108</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18952172021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徐州市解放南路199号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6</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徐州市中医院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68692023</w:t>
                  </w: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68692163</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 xml:space="preserve">83902163 </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徐州市中山南路126-4（中医院西大门对面—望景花园东大门隔壁）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7</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中国人民解放军第七十一集团军医院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67349697</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13645211559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徐州市云龙区铜山路236号体检中心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徐州矿务集团总医院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85326179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徐州市煤建路32号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9</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徐州市妇幼保健院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83907268    18051928121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徐州市云龙区和平路46号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仅限女性参检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10</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徐州仁慈医院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87327363</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82163021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徐州经济技术开发区杨山路11号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11</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徐州新健康老年病医院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85786099 19105168880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徐州市鼓楼区奔腾大道108号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12</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徐州市机关医院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83956108</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15351687770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8"/>
                      <w:szCs w:val="28"/>
                      <w:u w:val="none"/>
                      <w:lang w:val="en-US" w:eastAsia="zh-CN" w:bidi="ar"/>
                    </w:rPr>
                  </w:pPr>
                </w:p>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新城区汉风路1号行政中心2期西区综合楼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13</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徐州市矿山医院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69851088    13952297052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徐州市泉山区淮海西路与西三环交汇处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14</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徐州市铜山区人民医院（徐州市第六人民院）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85827333</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徐州市泉山区淮海西路267号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15</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徐州医科大学附属第三医院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83638155</w:t>
                  </w: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83638184</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83638498</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徐州市云龙区复兴南路388号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16</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徐州星晨妇儿医院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66669615 18361710519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徐州市泉山区黄河西路118号蓝湾商务港北区2号楼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17</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徐州和平妇产医院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85838888</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83690116 83690117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徐州市云龙区尚仕名邸D2、D3、D5商业裙房2单元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18</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徐州淮海国际港务区人民医院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85182986</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18626033216</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徐州市港务区春秋置业华美和园4期22#楼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19</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徐州全景健康体检中心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85809898 16651355787 18952251938</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徐州市泉山区黄河西路118号蓝湾商务港北区1号楼1号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20</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徐州美年大健康鼓楼健康体检中心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18121790097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徐州市鼓楼区中山北路290号彭城五交化大楼1-3层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21</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徐州慈铭体检门诊部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15005201529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徐州市泉山区蓝湾商务港北区3号楼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22</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徐州瑞慈瑞徐体检中心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13645228958 13405058505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徐州市解放南路246号（江苏师范大学科技园）文峰大厦四楼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23</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徐州瑞慈瑞彭体检中心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13645228958</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13405058505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徐州市云龙区庆丰路10号云龙华府商业A2三楼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24</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徐州丽瑶健康体检中心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83966878</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13852138063 18652196055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徐州市云龙区绿地公馆4号楼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25</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徐州爱康卓悦体检中心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19952152916 18952127967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徐州市泉山区西安北路2号瑞银中心B座4-5楼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0"/>
                      <w:szCs w:val="20"/>
                      <w:u w:val="none"/>
                    </w:rPr>
                  </w:pPr>
                </w:p>
              </w:tc>
            </w:tr>
          </w:tbl>
          <w:p>
            <w:pPr>
              <w:pStyle w:val="8"/>
              <w:rPr>
                <w:rFonts w:hint="default" w:ascii="Times New Roman" w:hAnsi="Times New Roman" w:cs="Times New Roman"/>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796" w:firstLineChars="249"/>
        <w:textAlignment w:val="bottom"/>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标准及项目</w:t>
      </w:r>
    </w:p>
    <w:p>
      <w:pPr>
        <w:pStyle w:val="8"/>
        <w:keepNext w:val="0"/>
        <w:keepLines w:val="0"/>
        <w:pageBreakBefore w:val="0"/>
        <w:widowControl w:val="0"/>
        <w:numPr>
          <w:ilvl w:val="0"/>
          <w:numId w:val="0"/>
        </w:numPr>
        <w:kinsoku/>
        <w:wordWrap/>
        <w:overflowPunct/>
        <w:topLinePunct w:val="0"/>
        <w:bidi w:val="0"/>
        <w:snapToGrid/>
        <w:spacing w:line="360" w:lineRule="auto"/>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2024年度体检费用标准为每人600元，体检项目明细见附件。</w:t>
      </w:r>
    </w:p>
    <w:p>
      <w:pPr>
        <w:pStyle w:val="8"/>
        <w:keepNext w:val="0"/>
        <w:keepLines w:val="0"/>
        <w:pageBreakBefore w:val="0"/>
        <w:widowControl w:val="0"/>
        <w:numPr>
          <w:ilvl w:val="0"/>
          <w:numId w:val="0"/>
        </w:numPr>
        <w:kinsoku/>
        <w:wordWrap/>
        <w:overflowPunct/>
        <w:topLinePunct w:val="0"/>
        <w:bidi w:val="0"/>
        <w:snapToGrid/>
        <w:spacing w:line="360" w:lineRule="auto"/>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各体检医疗机构结合本机构实际，可自愿增加其他检查项目，报市医保中心备案并向参检单位及个人公示。增加项目不得另行收费。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 w:leftChars="0" w:firstLine="796" w:firstLineChars="249"/>
        <w:textAlignment w:val="bottom"/>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体检时限</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bottom"/>
        <w:rPr>
          <w:rFonts w:hint="default" w:ascii="Times New Roman" w:hAnsi="Times New Roman" w:eastAsia="仿宋" w:cs="Times New Roman"/>
          <w:b/>
          <w:bCs/>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2024年度徐州市市区享受公务员医疗补助人员健康体检截止时间为2024年12月31日。</w:t>
      </w:r>
    </w:p>
    <w:p>
      <w:pPr>
        <w:keepNext w:val="0"/>
        <w:keepLines w:val="0"/>
        <w:pageBreakBefore w:val="0"/>
        <w:widowControl w:val="0"/>
        <w:kinsoku/>
        <w:wordWrap/>
        <w:overflowPunct/>
        <w:topLinePunct w:val="0"/>
        <w:autoSpaceDE/>
        <w:autoSpaceDN/>
        <w:bidi w:val="0"/>
        <w:adjustRightInd/>
        <w:snapToGrid/>
        <w:spacing w:line="360" w:lineRule="auto"/>
        <w:ind w:firstLine="796" w:firstLineChars="249"/>
        <w:textAlignment w:val="bottom"/>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组织方式</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color w:val="auto"/>
          <w:sz w:val="32"/>
          <w:szCs w:val="32"/>
          <w:highlight w:val="none"/>
          <w:lang w:eastAsia="zh-CN"/>
        </w:rPr>
        <w:t>部省</w:t>
      </w:r>
      <w:r>
        <w:rPr>
          <w:rFonts w:hint="default" w:ascii="Times New Roman" w:hAnsi="Times New Roman" w:eastAsia="仿宋" w:cs="Times New Roman"/>
          <w:color w:val="auto"/>
          <w:sz w:val="32"/>
          <w:szCs w:val="32"/>
          <w:highlight w:val="none"/>
        </w:rPr>
        <w:t>属单位以及鼓楼区、云龙区、泉山区、徐州经济开发区、</w:t>
      </w:r>
      <w:r>
        <w:rPr>
          <w:rFonts w:hint="default" w:ascii="Times New Roman" w:hAnsi="Times New Roman" w:eastAsia="仿宋" w:cs="Times New Roman"/>
          <w:color w:val="auto"/>
          <w:sz w:val="32"/>
          <w:szCs w:val="32"/>
          <w:highlight w:val="none"/>
          <w:lang w:eastAsia="zh-CN"/>
        </w:rPr>
        <w:t>徐州淮海国际港务区、铜山区、</w:t>
      </w:r>
      <w:r>
        <w:rPr>
          <w:rFonts w:hint="default" w:ascii="Times New Roman" w:hAnsi="Times New Roman" w:eastAsia="仿宋" w:cs="Times New Roman"/>
          <w:color w:val="auto"/>
          <w:sz w:val="32"/>
          <w:szCs w:val="32"/>
          <w:highlight w:val="none"/>
        </w:rPr>
        <w:t>贾汪区参加公务员医疗补助人员的健康体检由各单位和各区自行组织，市医保局、市财政局按照每人</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00元的体检费用标准，将体检费用划拨至各单位财务账户和各区财政专户。</w:t>
      </w:r>
      <w:r>
        <w:rPr>
          <w:rFonts w:hint="default" w:ascii="Times New Roman" w:hAnsi="Times New Roman" w:eastAsia="仿宋" w:cs="Times New Roman"/>
          <w:b/>
          <w:bCs/>
          <w:color w:val="auto"/>
          <w:sz w:val="32"/>
          <w:szCs w:val="32"/>
          <w:highlight w:val="none"/>
          <w:lang w:eastAsia="zh-CN"/>
        </w:rPr>
        <w:t>（今年起，部省属单位及各区统一在“医保综合管理平台”设立账号，采用线上申报模式开展。具体操作方式及账号权限在体检</w:t>
      </w:r>
      <w:r>
        <w:rPr>
          <w:rFonts w:hint="default" w:ascii="Times New Roman" w:hAnsi="Times New Roman" w:eastAsia="仿宋" w:cs="Times New Roman"/>
          <w:b/>
          <w:bCs/>
          <w:color w:val="auto"/>
          <w:sz w:val="32"/>
          <w:szCs w:val="32"/>
          <w:highlight w:val="none"/>
          <w:lang w:val="en-US" w:eastAsia="zh-CN"/>
        </w:rPr>
        <w:t>QQ交流群:921724075公布。</w:t>
      </w:r>
      <w:r>
        <w:rPr>
          <w:rFonts w:hint="default" w:ascii="Times New Roman" w:hAnsi="Times New Roman" w:eastAsia="仿宋"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（二）</w:t>
      </w:r>
      <w:r>
        <w:rPr>
          <w:rFonts w:hint="default" w:ascii="Times New Roman" w:hAnsi="Times New Roman" w:eastAsia="仿宋" w:cs="Times New Roman"/>
          <w:color w:val="auto"/>
          <w:sz w:val="32"/>
          <w:szCs w:val="32"/>
          <w:highlight w:val="none"/>
          <w:lang w:eastAsia="zh-CN"/>
        </w:rPr>
        <w:t>对符合参检范围的市直单位和个人，今年继续采用线上线下相结合的方式开展健康体检。相关注意事项如下：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bottom"/>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1.异地安置退休人员信息每年均需在系统中维护，当年度未在系统中新增的，视为放弃异地安置退休人员体检费用补助。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ottom"/>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2.请参检单位依据参检人员意愿预约体检医疗机构及体检时间，充分做好宣传与通</w:t>
      </w:r>
      <w:r>
        <w:rPr>
          <w:rFonts w:hint="default" w:ascii="Times New Roman" w:hAnsi="Times New Roman" w:eastAsia="仿宋" w:cs="Times New Roman"/>
          <w:b w:val="0"/>
          <w:bCs w:val="0"/>
          <w:color w:val="auto"/>
          <w:sz w:val="32"/>
          <w:szCs w:val="32"/>
          <w:highlight w:val="none"/>
          <w:lang w:val="en-US" w:eastAsia="zh-CN"/>
        </w:rPr>
        <w:t>知工作，避免发生参检人员不知情，跑错体检医疗机构、错过预约体检时间等情况。距离预约体检时间3天以内的，无法修改预约信息。</w:t>
      </w:r>
    </w:p>
    <w:p>
      <w:pPr>
        <w:pStyle w:val="8"/>
        <w:keepNext w:val="0"/>
        <w:keepLines w:val="0"/>
        <w:pageBreakBefore w:val="0"/>
        <w:widowControl w:val="0"/>
        <w:kinsoku/>
        <w:wordWrap/>
        <w:overflowPunct/>
        <w:topLinePunct w:val="0"/>
        <w:bidi w:val="0"/>
        <w:snapToGrid/>
        <w:spacing w:line="360" w:lineRule="auto"/>
        <w:ind w:firstLine="640" w:firstLineChars="200"/>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kern w:val="0"/>
          <w:sz w:val="32"/>
          <w:szCs w:val="32"/>
          <w:highlight w:val="none"/>
          <w:lang w:val="en-US" w:eastAsia="zh-CN" w:bidi="ar-SA"/>
        </w:rPr>
        <w:t>已预约的参检人员，请按照预约时间至体检医疗机构参检。避免错过预约时间后短时间内无法重新安排体检、体检医疗机构预留的CT检查机位浪费等情况。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ottom"/>
        <w:rPr>
          <w:rFonts w:hint="default" w:ascii="Times New Roman" w:hAnsi="Times New Roman" w:eastAsia="仿宋" w:cs="Times New Roman"/>
          <w:sz w:val="30"/>
          <w:szCs w:val="30"/>
          <w:lang w:val="en-US"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kern w:val="0"/>
          <w:sz w:val="30"/>
          <w:szCs w:val="30"/>
          <w:lang w:val="en-US" w:eastAsia="zh-CN" w:bidi="ar-SA"/>
        </w:rPr>
        <w:t>体检医疗机构根据实际情况，有可能需要与参检单位体检负责人或参检个人进行沟通</w:t>
      </w:r>
      <w:r>
        <w:rPr>
          <w:rFonts w:hint="default" w:ascii="Times New Roman" w:hAnsi="Times New Roman" w:eastAsia="仿宋" w:cs="Times New Roman"/>
          <w:b w:val="0"/>
          <w:bCs w:val="0"/>
          <w:color w:val="auto"/>
          <w:kern w:val="0"/>
          <w:sz w:val="30"/>
          <w:szCs w:val="30"/>
          <w:lang w:val="en-US" w:eastAsia="zh-CN" w:bidi="ar-SA"/>
        </w:rPr>
        <w:t>，请务必在体检预约平台登记参检单位联系人、参检人员真实有效的联系电话，以便</w:t>
      </w:r>
      <w:r>
        <w:rPr>
          <w:rFonts w:hint="default" w:ascii="Times New Roman" w:hAnsi="Times New Roman" w:eastAsia="仿宋" w:cs="Times New Roman"/>
          <w:color w:val="auto"/>
          <w:kern w:val="0"/>
          <w:sz w:val="30"/>
          <w:szCs w:val="30"/>
          <w:lang w:val="en-US" w:eastAsia="zh-CN" w:bidi="ar-SA"/>
        </w:rPr>
        <w:t>及时接收体检医疗机构的短信或电话</w:t>
      </w:r>
      <w:r>
        <w:rPr>
          <w:rFonts w:hint="default" w:ascii="Times New Roman" w:hAnsi="Times New Roman" w:eastAsia="仿宋" w:cs="Times New Roman"/>
          <w:sz w:val="30"/>
          <w:szCs w:val="30"/>
          <w:lang w:val="en-US" w:eastAsia="zh-CN"/>
        </w:rPr>
        <w:t>。</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600"/>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三）各参检单位和体检医疗机构要明确分管领导和具体责任人，加强对体检工作的组织领导。体检医疗机构根据总体任务要求合理配置工作人员、制定保障措施保证体检工作保质保量按时完成，按照要求做好信息系统接口改造和数据上传，原则上完成体检报告上传后，医保局方可支付体检费用。</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600"/>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（四）经体检发现需进一步检查、治疗的，体检医疗机构可以提出建议，由其本人自愿按我市医疗保险有关规定做进一步检查治疗。</w:t>
      </w:r>
    </w:p>
    <w:p>
      <w:pPr>
        <w:keepNext w:val="0"/>
        <w:keepLines w:val="0"/>
        <w:pageBreakBefore w:val="0"/>
        <w:widowControl w:val="0"/>
        <w:kinsoku/>
        <w:wordWrap/>
        <w:overflowPunct/>
        <w:topLinePunct w:val="0"/>
        <w:autoSpaceDE/>
        <w:autoSpaceDN/>
        <w:bidi w:val="0"/>
        <w:adjustRightInd/>
        <w:snapToGrid/>
        <w:spacing w:line="360" w:lineRule="auto"/>
        <w:ind w:firstLine="639"/>
        <w:textAlignment w:val="bottom"/>
        <w:rPr>
          <w:rFonts w:hint="default" w:ascii="Times New Roman" w:hAnsi="Times New Roman" w:cs="Times New Roman"/>
          <w:color w:val="auto"/>
          <w:lang w:val="en-US" w:eastAsia="zh-CN"/>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其他事项</w:t>
      </w:r>
    </w:p>
    <w:p>
      <w:pPr>
        <w:pStyle w:val="8"/>
        <w:keepNext w:val="0"/>
        <w:keepLines w:val="0"/>
        <w:pageBreakBefore w:val="0"/>
        <w:widowControl w:val="0"/>
        <w:kinsoku/>
        <w:wordWrap/>
        <w:overflowPunct/>
        <w:topLinePunct w:val="0"/>
        <w:bidi w:val="0"/>
        <w:snapToGrid/>
        <w:spacing w:line="360" w:lineRule="auto"/>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（一）请各参检单位指定专人负责体检组织和对接工作，并加入“徐州市市区享受公务员医疗补助人员健康体检交流群”，以便及时接收体检工作相关通知，QQ群号</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921724075。</w:t>
      </w:r>
    </w:p>
    <w:p>
      <w:pPr>
        <w:pStyle w:val="8"/>
        <w:keepNext w:val="0"/>
        <w:keepLines w:val="0"/>
        <w:pageBreakBefore w:val="0"/>
        <w:widowControl w:val="0"/>
        <w:kinsoku/>
        <w:wordWrap/>
        <w:overflowPunct/>
        <w:topLinePunct w:val="0"/>
        <w:bidi w:val="0"/>
        <w:snapToGrid/>
        <w:spacing w:line="360" w:lineRule="auto"/>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（二）本通知自发文之日起执行。</w:t>
      </w:r>
    </w:p>
    <w:p>
      <w:pPr>
        <w:pStyle w:val="8"/>
        <w:keepNext w:val="0"/>
        <w:keepLines w:val="0"/>
        <w:pageBreakBefore w:val="0"/>
        <w:widowControl w:val="0"/>
        <w:kinsoku/>
        <w:wordWrap/>
        <w:overflowPunct/>
        <w:topLinePunct w:val="0"/>
        <w:bidi w:val="0"/>
        <w:snapToGrid/>
        <w:spacing w:line="360" w:lineRule="auto"/>
        <w:rPr>
          <w:rFonts w:hint="default" w:ascii="Times New Roman" w:hAnsi="Times New Roman" w:cs="Times New Roman"/>
          <w:color w:val="auto"/>
          <w:lang w:val="en-US" w:eastAsia="zh-CN"/>
        </w:rPr>
      </w:pPr>
    </w:p>
    <w:p>
      <w:pPr>
        <w:pStyle w:val="8"/>
        <w:keepNext w:val="0"/>
        <w:keepLines w:val="0"/>
        <w:pageBreakBefore w:val="0"/>
        <w:widowControl w:val="0"/>
        <w:kinsoku/>
        <w:wordWrap/>
        <w:overflowPunct/>
        <w:topLinePunct w:val="0"/>
        <w:bidi w:val="0"/>
        <w:snapToGrid/>
        <w:spacing w:line="360" w:lineRule="auto"/>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附件</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2024年徐州市市区享受公务员医疗补助人员体检</w:t>
      </w:r>
    </w:p>
    <w:p>
      <w:pPr>
        <w:pStyle w:val="8"/>
        <w:keepNext w:val="0"/>
        <w:keepLines w:val="0"/>
        <w:pageBreakBefore w:val="0"/>
        <w:widowControl w:val="0"/>
        <w:kinsoku/>
        <w:wordWrap/>
        <w:overflowPunct/>
        <w:topLinePunct w:val="0"/>
        <w:bidi w:val="0"/>
        <w:snapToGrid/>
        <w:spacing w:line="360" w:lineRule="auto"/>
        <w:ind w:firstLine="1600" w:firstLineChars="5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项目明细</w:t>
      </w:r>
    </w:p>
    <w:p>
      <w:pPr>
        <w:pStyle w:val="8"/>
        <w:keepNext w:val="0"/>
        <w:keepLines w:val="0"/>
        <w:pageBreakBefore w:val="0"/>
        <w:widowControl w:val="0"/>
        <w:kinsoku/>
        <w:wordWrap/>
        <w:overflowPunct/>
        <w:topLinePunct w:val="0"/>
        <w:bidi w:val="0"/>
        <w:snapToGrid/>
        <w:spacing w:line="360" w:lineRule="auto"/>
        <w:ind w:left="1600" w:hanging="1600" w:hangingChars="500"/>
        <w:rPr>
          <w:rFonts w:hint="default"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177" w:firstLineChars="1618"/>
        <w:textAlignment w:val="bottom"/>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徐州市医疗保障局</w:t>
      </w:r>
    </w:p>
    <w:p>
      <w:pPr>
        <w:keepNext w:val="0"/>
        <w:keepLines w:val="0"/>
        <w:pageBreakBefore w:val="0"/>
        <w:widowControl w:val="0"/>
        <w:kinsoku/>
        <w:wordWrap/>
        <w:overflowPunct/>
        <w:topLinePunct w:val="0"/>
        <w:autoSpaceDE/>
        <w:autoSpaceDN/>
        <w:bidi w:val="0"/>
        <w:adjustRightInd/>
        <w:snapToGrid/>
        <w:spacing w:line="360" w:lineRule="auto"/>
        <w:ind w:firstLine="5280" w:firstLineChars="1650"/>
        <w:textAlignment w:val="bottom"/>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2024年5月31日</w:t>
      </w:r>
    </w:p>
    <w:p>
      <w:pPr>
        <w:keepNext w:val="0"/>
        <w:keepLines w:val="0"/>
        <w:pageBreakBefore w:val="0"/>
        <w:widowControl w:val="0"/>
        <w:kinsoku/>
        <w:wordWrap/>
        <w:overflowPunct/>
        <w:topLinePunct w:val="0"/>
        <w:autoSpaceDE/>
        <w:autoSpaceDN/>
        <w:bidi w:val="0"/>
        <w:adjustRightInd/>
        <w:snapToGrid/>
        <w:spacing w:line="360" w:lineRule="auto"/>
        <w:ind w:firstLine="5280" w:firstLineChars="1650"/>
        <w:textAlignment w:val="bottom"/>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bidi w:val="0"/>
        <w:snapToGrid/>
        <w:spacing w:line="360" w:lineRule="auto"/>
        <w:ind w:left="0" w:leftChars="0"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b w:val="0"/>
          <w:bCs w:val="0"/>
          <w:color w:val="auto"/>
          <w:sz w:val="32"/>
          <w:szCs w:val="32"/>
          <w:highlight w:val="none"/>
          <w:lang w:val="en-US" w:eastAsia="zh-CN"/>
        </w:rPr>
        <w:t>联系电话：0516-85606183）</w:t>
      </w:r>
    </w:p>
    <w:p>
      <w:pPr>
        <w:pStyle w:val="8"/>
        <w:rPr>
          <w:rFonts w:hint="default" w:ascii="Times New Roman" w:hAnsi="Times New Roman" w:eastAsia="仿宋" w:cs="Times New Roman"/>
          <w:lang w:val="en-US" w:eastAsia="zh-CN"/>
        </w:rPr>
      </w:pPr>
      <w:r>
        <w:rPr>
          <w:rFonts w:hint="default" w:ascii="Times New Roman" w:hAnsi="Times New Roman" w:eastAsia="仿宋" w:cs="Times New Roman"/>
          <w:b w:val="0"/>
          <w:bCs w:val="0"/>
          <w:color w:val="auto"/>
          <w:sz w:val="32"/>
          <w:szCs w:val="32"/>
          <w:highlight w:val="none"/>
          <w:lang w:val="en-US" w:eastAsia="zh-CN"/>
        </w:rPr>
        <w:t xml:space="preserve">    </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b w:val="0"/>
          <w:bCs w:val="0"/>
          <w:color w:val="auto"/>
          <w:sz w:val="32"/>
          <w:szCs w:val="32"/>
          <w:highlight w:val="none"/>
          <w:lang w:val="en-US" w:eastAsia="zh-CN"/>
        </w:rPr>
        <w:t>此件公开发布）</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3"/>
        <w:gridCol w:w="6114"/>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32"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auto"/>
                <w:kern w:val="0"/>
                <w:sz w:val="32"/>
                <w:szCs w:val="32"/>
                <w:u w:val="none"/>
                <w:lang w:val="en-US" w:eastAsia="zh-CN" w:bidi="ar"/>
              </w:rPr>
            </w:pPr>
          </w:p>
          <w:p>
            <w:pPr>
              <w:keepNext w:val="0"/>
              <w:keepLines w:val="0"/>
              <w:widowControl/>
              <w:suppressLineNumbers w:val="0"/>
              <w:jc w:val="left"/>
              <w:textAlignment w:val="center"/>
              <w:rPr>
                <w:rFonts w:hint="default" w:ascii="Times New Roman" w:hAnsi="Times New Roman" w:eastAsia="黑体" w:cs="Times New Roman"/>
                <w:i w:val="0"/>
                <w:iCs w:val="0"/>
                <w:color w:val="auto"/>
                <w:kern w:val="0"/>
                <w:sz w:val="32"/>
                <w:szCs w:val="32"/>
                <w:u w:val="none"/>
                <w:lang w:val="en-US" w:eastAsia="zh-CN" w:bidi="ar"/>
              </w:rPr>
            </w:pPr>
          </w:p>
          <w:p>
            <w:pPr>
              <w:keepNext w:val="0"/>
              <w:keepLines w:val="0"/>
              <w:widowControl/>
              <w:suppressLineNumbers w:val="0"/>
              <w:jc w:val="left"/>
              <w:textAlignment w:val="center"/>
              <w:rPr>
                <w:rFonts w:hint="default" w:ascii="Times New Roman" w:hAnsi="Times New Roman" w:eastAsia="仿宋" w:cs="Times New Roman"/>
                <w:i w:val="0"/>
                <w:iCs w:val="0"/>
                <w:color w:val="auto"/>
                <w:sz w:val="40"/>
                <w:szCs w:val="40"/>
                <w:u w:val="none"/>
              </w:rPr>
            </w:pPr>
            <w:r>
              <w:rPr>
                <w:rFonts w:hint="default" w:ascii="Times New Roman" w:hAnsi="Times New Roman" w:eastAsia="黑体" w:cs="Times New Roman"/>
                <w:i w:val="0"/>
                <w:iCs w:val="0"/>
                <w:color w:val="auto"/>
                <w:kern w:val="0"/>
                <w:sz w:val="32"/>
                <w:szCs w:val="32"/>
                <w:u w:val="none"/>
                <w:lang w:val="en-US" w:eastAsia="zh-CN" w:bidi="ar"/>
              </w:rPr>
              <w:t>附件</w:t>
            </w:r>
          </w:p>
        </w:tc>
        <w:tc>
          <w:tcPr>
            <w:tcW w:w="567" w:type="pct"/>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36"/>
                <w:szCs w:val="36"/>
                <w:u w:val="none"/>
                <w:lang w:val="en-US" w:eastAsia="zh-CN"/>
              </w:rPr>
            </w:pPr>
            <w:r>
              <w:rPr>
                <w:rFonts w:hint="default" w:ascii="Times New Roman" w:hAnsi="Times New Roman" w:cs="Times New Roman" w:eastAsiaTheme="majorEastAsia"/>
                <w:b/>
                <w:bCs/>
                <w:i w:val="0"/>
                <w:iCs w:val="0"/>
                <w:color w:val="auto"/>
                <w:kern w:val="0"/>
                <w:sz w:val="32"/>
                <w:szCs w:val="32"/>
                <w:u w:val="none"/>
                <w:lang w:val="en-US" w:eastAsia="zh-CN" w:bidi="ar"/>
              </w:rPr>
              <w:t>2024年徐州市市区享受公务员医疗补助人员体检项目明细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类  别</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项    目</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一般检查</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身高、体重、血压。</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临床检查</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1.内科；2.外科；3.眼科；4.耳鼻咽喉科；5.口腔科。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血液检查</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1.空腹血糖；2.血脂四项；3.肝功能十一项；4.肾功能三项；5.肿瘤相关抗原（AFP）；6.癌胚抗原（CEA）；7.血常规；8.甲功三项。</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常规检验</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尿常规11项。</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妇科检查</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妇科内诊、白带常规、宫颈刮片。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心电图</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1.肢体导联；2.加压肢体导联；3.胸导V1-V6。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放射</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胸部低剂量CT</w:t>
            </w:r>
            <w:r>
              <w:rPr>
                <w:rFonts w:hint="default" w:ascii="Times New Roman" w:hAnsi="Times New Roman" w:eastAsia="仿宋" w:cs="Times New Roman"/>
                <w:b/>
                <w:bCs/>
                <w:i w:val="0"/>
                <w:iCs w:val="0"/>
                <w:color w:val="auto"/>
                <w:kern w:val="0"/>
                <w:sz w:val="24"/>
                <w:szCs w:val="24"/>
                <w:u w:val="none"/>
                <w:lang w:val="en-US" w:eastAsia="zh-CN" w:bidi="ar"/>
              </w:rPr>
              <w:t>或</w:t>
            </w:r>
            <w:r>
              <w:rPr>
                <w:rFonts w:hint="default" w:ascii="Times New Roman" w:hAnsi="Times New Roman" w:eastAsia="仿宋" w:cs="Times New Roman"/>
                <w:i w:val="0"/>
                <w:iCs w:val="0"/>
                <w:color w:val="auto"/>
                <w:kern w:val="0"/>
                <w:sz w:val="24"/>
                <w:szCs w:val="24"/>
                <w:u w:val="none"/>
                <w:lang w:val="en-US" w:eastAsia="zh-CN" w:bidi="ar"/>
              </w:rPr>
              <w:t>头颅CT（不出片）。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彩超</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1.肝、胆、脾、胰、双肾；2.甲状腺；3.子宫和附件（女性）；4.双乳(女性)；5.前列腺（男性）；6.颈部血管（≥45岁人群）。</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其它</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骨密度（≥45岁人群）。</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心脑血管筛查</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1.心肌酶谱二项（CK,CK-MB）；2.血清肌钙蛋白I测定（cTnI）；3.同型半胱氨酸（HCY）。</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消化系统疾病</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C14呼气试验、粪便隐血定量试验。禁止检查人员：1.备孕、妊娠及哺乳期的；2.大于70岁以上的；3.心肺功能不全的；4.近2周使用抗生素及胃药的。</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肿瘤标记物检测</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1.女:（ CA125 CA15-3 CA19-9 NSE）；2.男:（CA19-9 FPSA PSA NSE）。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说明：（1）以上体检结果为危急值、高阳性者应及时通知本人。</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p>
        </w:tc>
      </w:tr>
    </w:tbl>
    <w:p>
      <w:pPr>
        <w:keepNext w:val="0"/>
        <w:keepLines w:val="0"/>
        <w:widowControl/>
        <w:suppressLineNumbers w:val="0"/>
        <w:jc w:val="center"/>
        <w:textAlignment w:val="center"/>
        <w:rPr>
          <w:rFonts w:hint="default" w:ascii="Times New Roman" w:hAnsi="Times New Roman" w:eastAsia="仿宋" w:cs="Times New Roman"/>
          <w:i w:val="0"/>
          <w:color w:val="auto"/>
          <w:kern w:val="0"/>
          <w:sz w:val="32"/>
          <w:szCs w:val="32"/>
          <w:highlight w:val="none"/>
          <w:u w:val="none"/>
          <w:lang w:val="en-US" w:eastAsia="zh-CN" w:bidi="ar"/>
        </w:rPr>
        <w:sectPr>
          <w:headerReference r:id="rId5" w:type="default"/>
          <w:footerReference r:id="rId6" w:type="default"/>
          <w:footnotePr>
            <w:numFmt w:val="decimalHalfWidth"/>
          </w:footnotePr>
          <w:endnotePr>
            <w:numFmt w:val="chineseCounting"/>
          </w:endnotePr>
          <w:pgSz w:w="11905" w:h="16837"/>
          <w:pgMar w:top="1701" w:right="1701" w:bottom="1701" w:left="1701" w:header="567" w:footer="624" w:gutter="0"/>
          <w:pgNumType w:fmt="decimal" w:start="1"/>
          <w:cols w:space="720" w:num="1"/>
        </w:sectPr>
      </w:pPr>
    </w:p>
    <w:p>
      <w:pPr>
        <w:pStyle w:val="8"/>
        <w:rPr>
          <w:rFonts w:hint="default" w:ascii="Times New Roman" w:hAnsi="Times New Roman" w:eastAsia="仿宋" w:cs="Times New Roman"/>
          <w:color w:val="auto"/>
          <w:sz w:val="21"/>
          <w:szCs w:val="21"/>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pStyle w:val="8"/>
        <w:rPr>
          <w:rFonts w:hint="default" w:ascii="Times New Roman" w:hAnsi="Times New Roman" w:cs="Times New Roman"/>
          <w:color w:val="auto"/>
          <w:sz w:val="15"/>
          <w:highlight w:val="none"/>
        </w:rPr>
      </w:pPr>
    </w:p>
    <w:p>
      <w:pPr>
        <w:spacing w:line="560" w:lineRule="exact"/>
        <w:ind w:left="0" w:leftChars="0" w:firstLine="0" w:firstLineChars="0"/>
        <w:rPr>
          <w:rFonts w:hint="default" w:ascii="Times New Roman" w:hAnsi="Times New Roman" w:eastAsia="方正仿宋_GBK" w:cs="Times New Roman"/>
          <w:color w:val="auto"/>
          <w:kern w:val="2"/>
          <w:sz w:val="32"/>
          <w:szCs w:val="32"/>
          <w:vertAlign w:val="baseline"/>
          <w:lang w:val="en-US" w:eastAsia="zh-CN" w:bidi="ar-SA"/>
        </w:rPr>
      </w:pPr>
    </w:p>
    <w:p>
      <w:pPr>
        <w:spacing w:line="560" w:lineRule="exact"/>
        <w:ind w:firstLine="300" w:firstLineChars="100"/>
        <w:rPr>
          <w:rFonts w:hint="default" w:ascii="Times New Roman" w:hAnsi="Times New Roman" w:cs="Times New Roman"/>
          <w:color w:val="auto"/>
          <w:sz w:val="15"/>
          <w:highlight w:val="none"/>
        </w:rPr>
      </w:pPr>
      <w:r>
        <w:rPr>
          <w:rFonts w:hint="default" w:ascii="Times New Roman" w:hAnsi="Times New Roman" w:eastAsia="仿宋" w:cs="Times New Roman"/>
          <w:sz w:val="30"/>
          <w:szCs w:val="30"/>
        </w:rPr>
        <mc:AlternateContent>
          <mc:Choice Requires="wps">
            <w:drawing>
              <wp:anchor distT="0" distB="0" distL="113665" distR="113665" simplePos="0" relativeHeight="251660288" behindDoc="0" locked="0" layoutInCell="1" allowOverlap="1">
                <wp:simplePos x="0" y="0"/>
                <wp:positionH relativeFrom="margin">
                  <wp:posOffset>0</wp:posOffset>
                </wp:positionH>
                <wp:positionV relativeFrom="paragraph">
                  <wp:posOffset>392430</wp:posOffset>
                </wp:positionV>
                <wp:extent cx="5615940" cy="0"/>
                <wp:effectExtent l="0" t="4445" r="0" b="508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2" o:spid="_x0000_s1026" o:spt="20" style="position:absolute;left:0pt;margin-left:0pt;margin-top:30.9pt;height:0pt;width:442.2pt;mso-position-horizontal-relative:margin;z-index:251660288;mso-width-relative:page;mso-height-relative:page;" filled="f" stroked="t" coordsize="21600,21600" o:gfxdata="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Jc39rVAAAABgEAAA8AAAAAAAAAAQAg&#10;AAAAIgAAAGRycy9kb3ducmV2LnhtbFBLAQIUABQAAAAIAIdO4kAysXeQEQIAAB0EAAAOAAAAAAAA&#10;AAEAIAAAACQBAABkcnMvZTJvRG9jLnhtbFBLBQYAAAAABgAGAFkBAACnBQAAAAA=&#10;">
                <v:fill on="f" focussize="0,0"/>
                <v:stroke color="#000000"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3665" distR="113665" simplePos="0" relativeHeight="251660288" behindDoc="0" locked="0" layoutInCell="1" allowOverlap="1">
                <wp:simplePos x="0" y="0"/>
                <wp:positionH relativeFrom="margin">
                  <wp:posOffset>0</wp:posOffset>
                </wp:positionH>
                <wp:positionV relativeFrom="paragraph">
                  <wp:posOffset>19685</wp:posOffset>
                </wp:positionV>
                <wp:extent cx="5615940" cy="0"/>
                <wp:effectExtent l="0" t="4445" r="0" b="508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 o:spid="_x0000_s1026" o:spt="20" style="position:absolute;left:0pt;margin-left:0pt;margin-top:1.55pt;height:0pt;width:442.2pt;mso-position-horizontal-relative:margin;z-index:251660288;mso-width-relative:page;mso-height-relative:page;" filled="f" stroked="t" coordsize="21600,21600" o:gfxdata="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kaeTtQAAAAEAQAADwAAAAAAAAABACAA&#10;AAAiAAAAZHJzL2Rvd25yZXYueG1sUEsBAhQAFAAAAAgAh07iQH+vUYMRAgAAHQQAAA4AAAAAAAAA&#10;AQAgAAAAIwEAAGRycy9lMm9Eb2MueG1sUEsFBgAAAAAGAAYAWQEAAKYFAAAAAA==&#10;">
                <v:fill on="f" focussize="0,0"/>
                <v:stroke color="#000000" joinstyle="miter"/>
                <v:imagedata o:title=""/>
                <o:lock v:ext="edit" aspectratio="f"/>
              </v:line>
            </w:pict>
          </mc:Fallback>
        </mc:AlternateContent>
      </w:r>
      <w:r>
        <w:rPr>
          <w:rFonts w:hint="default" w:ascii="Times New Roman" w:hAnsi="Times New Roman" w:eastAsia="仿宋" w:cs="Times New Roman"/>
          <w:sz w:val="30"/>
          <w:szCs w:val="30"/>
        </w:rPr>
        <w:t>徐州市医疗保障局办公室            2024年5月</w:t>
      </w:r>
      <w:r>
        <w:rPr>
          <w:rFonts w:hint="default" w:ascii="Times New Roman" w:hAnsi="Times New Roman" w:eastAsia="仿宋" w:cs="Times New Roman"/>
          <w:sz w:val="30"/>
          <w:szCs w:val="30"/>
          <w:lang w:val="en-US" w:eastAsia="zh-CN"/>
        </w:rPr>
        <w:t>31</w:t>
      </w:r>
      <w:r>
        <w:rPr>
          <w:rFonts w:hint="default" w:ascii="Times New Roman" w:hAnsi="Times New Roman" w:eastAsia="仿宋" w:cs="Times New Roman"/>
          <w:sz w:val="30"/>
          <w:szCs w:val="30"/>
        </w:rPr>
        <w:t>日印发</w:t>
      </w:r>
    </w:p>
    <w:sectPr>
      <w:footerReference r:id="rId7" w:type="default"/>
      <w:footnotePr>
        <w:numFmt w:val="decimalHalfWidth"/>
      </w:footnotePr>
      <w:endnotePr>
        <w:numFmt w:val="chineseCounting"/>
      </w:endnotePr>
      <w:pgSz w:w="11905" w:h="16837"/>
      <w:pgMar w:top="1701" w:right="1701" w:bottom="1701" w:left="1701" w:header="567" w:footer="6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1D9BAC-DE80-4545-A6AD-08F51401DB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6B67B8F-EF7B-407D-92C5-2F14AD40B085}"/>
  </w:font>
  <w:font w:name="方正小标宋_GBK">
    <w:panose1 w:val="03000509000000000000"/>
    <w:charset w:val="86"/>
    <w:family w:val="auto"/>
    <w:pitch w:val="default"/>
    <w:sig w:usb0="00000001" w:usb1="080E0000" w:usb2="00000000" w:usb3="00000000" w:csb0="00040000" w:csb1="00000000"/>
    <w:embedRegular r:id="rId3" w:fontKey="{3A406B57-AE88-4F9F-939E-B3851BF81317}"/>
  </w:font>
  <w:font w:name="方正仿宋_GBK">
    <w:panose1 w:val="03000509000000000000"/>
    <w:charset w:val="86"/>
    <w:family w:val="auto"/>
    <w:pitch w:val="default"/>
    <w:sig w:usb0="00000001" w:usb1="080E0000" w:usb2="00000000" w:usb3="00000000" w:csb0="00040000" w:csb1="00000000"/>
    <w:embedRegular r:id="rId4" w:fontKey="{3914FACC-366B-473A-B521-578EB31A8AB9}"/>
  </w:font>
  <w:font w:name="仿宋">
    <w:panose1 w:val="02010609060101010101"/>
    <w:charset w:val="86"/>
    <w:family w:val="auto"/>
    <w:pitch w:val="default"/>
    <w:sig w:usb0="800002BF" w:usb1="38CF7CFA" w:usb2="00000016" w:usb3="00000000" w:csb0="00040001" w:csb1="00000000"/>
    <w:embedRegular r:id="rId5" w:fontKey="{3CDE2F59-C974-49F9-A2A9-997EADFD39F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399405" cy="899795"/>
              <wp:effectExtent l="0" t="0" r="0" b="0"/>
              <wp:docPr id="3"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99405" cy="899795"/>
                      </a:xfrm>
                      <a:prstGeom prst="rect">
                        <a:avLst/>
                      </a:prstGeom>
                      <a:noFill/>
                      <a:ln>
                        <a:noFill/>
                      </a:ln>
                    </wps:spPr>
                    <wps:bodyPr upright="1"/>
                  </wps:wsp>
                </a:graphicData>
              </a:graphic>
            </wp:inline>
          </w:drawing>
        </mc:Choice>
        <mc:Fallback>
          <w:pict>
            <v:rect id="矩形 4" o:spid="_x0000_s1026" o:spt="1" style="height:70.85pt;width:425.15pt;" filled="f" stroked="f" coordsize="21600,21600" o:gfxdata="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s&#10;JFmL1wAAAAUBAAAPAAAAAAAAAAEAIAAAACIAAABkcnMvZG93bnJldi54bWxQSwECFAAUAAAACACH&#10;TuJAS1TVdrMBAABiAwAADgAAAAAAAAABACAAAAAmAQAAZHJzL2Uyb0RvYy54bWxQSwUGAAAAAAYA&#10;BgBZAQAASwUAAAAA&#10;">
              <v:fill on="f" focussize="0,0"/>
              <v:stroke on="f"/>
              <v:imagedata o:title=""/>
              <o:lock v:ext="edit" aspectratio="t"/>
              <w10:wrap type="none"/>
              <w10:anchorlock/>
            </v:rect>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9BDF9"/>
    <w:multiLevelType w:val="singleLevel"/>
    <w:tmpl w:val="3BB9BD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YjYzODI0NjIzNmM1NDFmMjFkMDE2ZmYyMmI2YjAifQ=="/>
  </w:docVars>
  <w:rsids>
    <w:rsidRoot w:val="00172A27"/>
    <w:rsid w:val="00032527"/>
    <w:rsid w:val="00083C0C"/>
    <w:rsid w:val="00166331"/>
    <w:rsid w:val="002C122E"/>
    <w:rsid w:val="00382B3F"/>
    <w:rsid w:val="00390D64"/>
    <w:rsid w:val="005119A3"/>
    <w:rsid w:val="00526C3B"/>
    <w:rsid w:val="00551DD2"/>
    <w:rsid w:val="005530AD"/>
    <w:rsid w:val="00582A8F"/>
    <w:rsid w:val="00681D31"/>
    <w:rsid w:val="00713301"/>
    <w:rsid w:val="00816543"/>
    <w:rsid w:val="00872F21"/>
    <w:rsid w:val="008B7B0A"/>
    <w:rsid w:val="008D78ED"/>
    <w:rsid w:val="00925D07"/>
    <w:rsid w:val="00972EF2"/>
    <w:rsid w:val="0099260E"/>
    <w:rsid w:val="009A3975"/>
    <w:rsid w:val="00AD558A"/>
    <w:rsid w:val="00B5414D"/>
    <w:rsid w:val="00C458AB"/>
    <w:rsid w:val="00C74E33"/>
    <w:rsid w:val="00CD67BE"/>
    <w:rsid w:val="00D01BC8"/>
    <w:rsid w:val="00D634A6"/>
    <w:rsid w:val="00D703E4"/>
    <w:rsid w:val="00DC3D05"/>
    <w:rsid w:val="00ED4CC2"/>
    <w:rsid w:val="00F52918"/>
    <w:rsid w:val="00F9432B"/>
    <w:rsid w:val="00FD6C48"/>
    <w:rsid w:val="00FF4904"/>
    <w:rsid w:val="016C648F"/>
    <w:rsid w:val="018F323C"/>
    <w:rsid w:val="01933825"/>
    <w:rsid w:val="019C14FC"/>
    <w:rsid w:val="01EF3DCD"/>
    <w:rsid w:val="01F21B47"/>
    <w:rsid w:val="0289508D"/>
    <w:rsid w:val="02A209F3"/>
    <w:rsid w:val="03520388"/>
    <w:rsid w:val="0370194C"/>
    <w:rsid w:val="03E70DB3"/>
    <w:rsid w:val="0437243F"/>
    <w:rsid w:val="044B7681"/>
    <w:rsid w:val="046026C1"/>
    <w:rsid w:val="047617BC"/>
    <w:rsid w:val="048C78F9"/>
    <w:rsid w:val="04FE44C1"/>
    <w:rsid w:val="05AE32D1"/>
    <w:rsid w:val="05CC2E6A"/>
    <w:rsid w:val="07022C0F"/>
    <w:rsid w:val="073A4F85"/>
    <w:rsid w:val="07571D14"/>
    <w:rsid w:val="075D0569"/>
    <w:rsid w:val="07E42E03"/>
    <w:rsid w:val="07EF1354"/>
    <w:rsid w:val="0A283ED3"/>
    <w:rsid w:val="0AA6225D"/>
    <w:rsid w:val="0ABB11A2"/>
    <w:rsid w:val="0AC423F6"/>
    <w:rsid w:val="0AC43989"/>
    <w:rsid w:val="0B13262F"/>
    <w:rsid w:val="0B511EF4"/>
    <w:rsid w:val="0C167459"/>
    <w:rsid w:val="0C570EC8"/>
    <w:rsid w:val="0CD3495C"/>
    <w:rsid w:val="0D0504FC"/>
    <w:rsid w:val="0D60381B"/>
    <w:rsid w:val="0D89061D"/>
    <w:rsid w:val="0D9765DF"/>
    <w:rsid w:val="0DB25181"/>
    <w:rsid w:val="0E022089"/>
    <w:rsid w:val="0E8E4EC4"/>
    <w:rsid w:val="0F446D9A"/>
    <w:rsid w:val="0F5D461F"/>
    <w:rsid w:val="0F841932"/>
    <w:rsid w:val="0F851AC4"/>
    <w:rsid w:val="0FDD12BC"/>
    <w:rsid w:val="106F0B3B"/>
    <w:rsid w:val="11586695"/>
    <w:rsid w:val="11673155"/>
    <w:rsid w:val="11FD4AA4"/>
    <w:rsid w:val="120C1BAC"/>
    <w:rsid w:val="125A0385"/>
    <w:rsid w:val="12DE46F3"/>
    <w:rsid w:val="12DE47DB"/>
    <w:rsid w:val="12E41DB5"/>
    <w:rsid w:val="130D5D6C"/>
    <w:rsid w:val="1319488E"/>
    <w:rsid w:val="137A69E5"/>
    <w:rsid w:val="13FA0E19"/>
    <w:rsid w:val="15575460"/>
    <w:rsid w:val="15B908BA"/>
    <w:rsid w:val="15BC49FD"/>
    <w:rsid w:val="15DA63FA"/>
    <w:rsid w:val="16536DA9"/>
    <w:rsid w:val="166E65BF"/>
    <w:rsid w:val="16BA2357"/>
    <w:rsid w:val="16F51CB1"/>
    <w:rsid w:val="17143451"/>
    <w:rsid w:val="17326449"/>
    <w:rsid w:val="174629A2"/>
    <w:rsid w:val="17604DDE"/>
    <w:rsid w:val="183A374F"/>
    <w:rsid w:val="187E1209"/>
    <w:rsid w:val="189B7EFC"/>
    <w:rsid w:val="189F6908"/>
    <w:rsid w:val="199A3C4D"/>
    <w:rsid w:val="19E37F70"/>
    <w:rsid w:val="1A273FCA"/>
    <w:rsid w:val="1A36598F"/>
    <w:rsid w:val="1A3E07E6"/>
    <w:rsid w:val="1A5D54D3"/>
    <w:rsid w:val="1AA93F2B"/>
    <w:rsid w:val="1C4C1CA3"/>
    <w:rsid w:val="1C531C75"/>
    <w:rsid w:val="1CE21335"/>
    <w:rsid w:val="1D2834F7"/>
    <w:rsid w:val="1D641A3B"/>
    <w:rsid w:val="1E42195F"/>
    <w:rsid w:val="1E55645F"/>
    <w:rsid w:val="1E564328"/>
    <w:rsid w:val="1E6C260C"/>
    <w:rsid w:val="1EBB4F6D"/>
    <w:rsid w:val="1F0C562D"/>
    <w:rsid w:val="1F4578F6"/>
    <w:rsid w:val="1FB75686"/>
    <w:rsid w:val="1FE17838"/>
    <w:rsid w:val="20266955"/>
    <w:rsid w:val="205B40D3"/>
    <w:rsid w:val="20A07241"/>
    <w:rsid w:val="20E424AA"/>
    <w:rsid w:val="20FE073B"/>
    <w:rsid w:val="212A2A86"/>
    <w:rsid w:val="21BD1112"/>
    <w:rsid w:val="21E32E57"/>
    <w:rsid w:val="221B4991"/>
    <w:rsid w:val="2221510B"/>
    <w:rsid w:val="22782A3B"/>
    <w:rsid w:val="22BB458D"/>
    <w:rsid w:val="22F45A28"/>
    <w:rsid w:val="22FE29CB"/>
    <w:rsid w:val="23302528"/>
    <w:rsid w:val="23390AA2"/>
    <w:rsid w:val="237E67BD"/>
    <w:rsid w:val="23906919"/>
    <w:rsid w:val="239402EF"/>
    <w:rsid w:val="240D15B1"/>
    <w:rsid w:val="24136E21"/>
    <w:rsid w:val="244203A2"/>
    <w:rsid w:val="2477104A"/>
    <w:rsid w:val="248058A1"/>
    <w:rsid w:val="248C5D72"/>
    <w:rsid w:val="269D19E5"/>
    <w:rsid w:val="27162609"/>
    <w:rsid w:val="27610F7F"/>
    <w:rsid w:val="27857BCE"/>
    <w:rsid w:val="28300ACC"/>
    <w:rsid w:val="28372079"/>
    <w:rsid w:val="2876554E"/>
    <w:rsid w:val="28EC3315"/>
    <w:rsid w:val="28F108FF"/>
    <w:rsid w:val="29127C4A"/>
    <w:rsid w:val="29E00B89"/>
    <w:rsid w:val="29E2306F"/>
    <w:rsid w:val="2B211149"/>
    <w:rsid w:val="2B395AE8"/>
    <w:rsid w:val="2C0A706A"/>
    <w:rsid w:val="2C6A55F1"/>
    <w:rsid w:val="2CD6076D"/>
    <w:rsid w:val="2CDF621C"/>
    <w:rsid w:val="2D055557"/>
    <w:rsid w:val="2D3D2178"/>
    <w:rsid w:val="2D444A5B"/>
    <w:rsid w:val="2D5F6A2D"/>
    <w:rsid w:val="2DCA0ADE"/>
    <w:rsid w:val="2DCC67CF"/>
    <w:rsid w:val="2DDE1346"/>
    <w:rsid w:val="2E4600BC"/>
    <w:rsid w:val="2E47276C"/>
    <w:rsid w:val="2E4D380B"/>
    <w:rsid w:val="2E992E2D"/>
    <w:rsid w:val="2EAE164D"/>
    <w:rsid w:val="2FB06154"/>
    <w:rsid w:val="2FDB036B"/>
    <w:rsid w:val="3017579F"/>
    <w:rsid w:val="308F30F9"/>
    <w:rsid w:val="30B4031E"/>
    <w:rsid w:val="30C943A9"/>
    <w:rsid w:val="30E97669"/>
    <w:rsid w:val="3157235F"/>
    <w:rsid w:val="31A931CF"/>
    <w:rsid w:val="31E3230A"/>
    <w:rsid w:val="31F207D5"/>
    <w:rsid w:val="325A6A70"/>
    <w:rsid w:val="325F5E35"/>
    <w:rsid w:val="32AC54CC"/>
    <w:rsid w:val="32DA4F0D"/>
    <w:rsid w:val="331C2E1D"/>
    <w:rsid w:val="33295413"/>
    <w:rsid w:val="344C686F"/>
    <w:rsid w:val="359C0774"/>
    <w:rsid w:val="35C8115B"/>
    <w:rsid w:val="35D502C6"/>
    <w:rsid w:val="35D73F34"/>
    <w:rsid w:val="36245946"/>
    <w:rsid w:val="364B1815"/>
    <w:rsid w:val="367730BA"/>
    <w:rsid w:val="36B87FCE"/>
    <w:rsid w:val="36FF3404"/>
    <w:rsid w:val="370C067F"/>
    <w:rsid w:val="371F6016"/>
    <w:rsid w:val="374177FE"/>
    <w:rsid w:val="377300EA"/>
    <w:rsid w:val="37E14D5C"/>
    <w:rsid w:val="38BD654A"/>
    <w:rsid w:val="38C36AF3"/>
    <w:rsid w:val="394E2D47"/>
    <w:rsid w:val="398D626E"/>
    <w:rsid w:val="39D478D5"/>
    <w:rsid w:val="39E66E3B"/>
    <w:rsid w:val="3A9C38C3"/>
    <w:rsid w:val="3BBA5988"/>
    <w:rsid w:val="3BDE0FF1"/>
    <w:rsid w:val="3C2D705A"/>
    <w:rsid w:val="3C4076A1"/>
    <w:rsid w:val="3C434876"/>
    <w:rsid w:val="3C8C5934"/>
    <w:rsid w:val="3D0659DF"/>
    <w:rsid w:val="3DB0140C"/>
    <w:rsid w:val="3E7927BE"/>
    <w:rsid w:val="3E7F160D"/>
    <w:rsid w:val="3EDD6FB7"/>
    <w:rsid w:val="3F063730"/>
    <w:rsid w:val="3F0E451C"/>
    <w:rsid w:val="3F3B3DCC"/>
    <w:rsid w:val="3FBE354E"/>
    <w:rsid w:val="3FC93714"/>
    <w:rsid w:val="3FD65BDE"/>
    <w:rsid w:val="403624B7"/>
    <w:rsid w:val="405F313D"/>
    <w:rsid w:val="40721429"/>
    <w:rsid w:val="40A11D0E"/>
    <w:rsid w:val="4172414B"/>
    <w:rsid w:val="41B82E6B"/>
    <w:rsid w:val="428E62C2"/>
    <w:rsid w:val="42BC4A81"/>
    <w:rsid w:val="42D92743"/>
    <w:rsid w:val="42E03ED1"/>
    <w:rsid w:val="43AF7095"/>
    <w:rsid w:val="43D877F5"/>
    <w:rsid w:val="43E64797"/>
    <w:rsid w:val="449518B0"/>
    <w:rsid w:val="44E17F1E"/>
    <w:rsid w:val="453E1F17"/>
    <w:rsid w:val="45C146A9"/>
    <w:rsid w:val="46205483"/>
    <w:rsid w:val="465C2EAF"/>
    <w:rsid w:val="468F1CCC"/>
    <w:rsid w:val="47C41C8A"/>
    <w:rsid w:val="487655B6"/>
    <w:rsid w:val="48787EFF"/>
    <w:rsid w:val="489E29AF"/>
    <w:rsid w:val="48F454E3"/>
    <w:rsid w:val="49090B6E"/>
    <w:rsid w:val="493F7E0C"/>
    <w:rsid w:val="494A060F"/>
    <w:rsid w:val="494D47E1"/>
    <w:rsid w:val="495B2FE6"/>
    <w:rsid w:val="4AB862D4"/>
    <w:rsid w:val="4ACC00D2"/>
    <w:rsid w:val="4B1D4429"/>
    <w:rsid w:val="4B4A2AA4"/>
    <w:rsid w:val="4BC84708"/>
    <w:rsid w:val="4CF92AB6"/>
    <w:rsid w:val="4CF92EF9"/>
    <w:rsid w:val="4E286378"/>
    <w:rsid w:val="4E2A6045"/>
    <w:rsid w:val="4E76086A"/>
    <w:rsid w:val="4EBB3F9B"/>
    <w:rsid w:val="4F54733D"/>
    <w:rsid w:val="501C4F0D"/>
    <w:rsid w:val="503F0EBB"/>
    <w:rsid w:val="504F0F0B"/>
    <w:rsid w:val="5080406E"/>
    <w:rsid w:val="50863D59"/>
    <w:rsid w:val="50B24757"/>
    <w:rsid w:val="50C315E7"/>
    <w:rsid w:val="51273B6A"/>
    <w:rsid w:val="51AE3380"/>
    <w:rsid w:val="520C434A"/>
    <w:rsid w:val="52A5689D"/>
    <w:rsid w:val="52B804E2"/>
    <w:rsid w:val="52C95A7C"/>
    <w:rsid w:val="52FC024A"/>
    <w:rsid w:val="537F0A00"/>
    <w:rsid w:val="539447CB"/>
    <w:rsid w:val="54481B1B"/>
    <w:rsid w:val="552B4BE8"/>
    <w:rsid w:val="553B7EC9"/>
    <w:rsid w:val="555248C1"/>
    <w:rsid w:val="55880EF7"/>
    <w:rsid w:val="56711F4F"/>
    <w:rsid w:val="570465C4"/>
    <w:rsid w:val="57554022"/>
    <w:rsid w:val="57C9122B"/>
    <w:rsid w:val="581D5B34"/>
    <w:rsid w:val="5853534C"/>
    <w:rsid w:val="58EA26E1"/>
    <w:rsid w:val="593733C5"/>
    <w:rsid w:val="59C565AF"/>
    <w:rsid w:val="5A232C65"/>
    <w:rsid w:val="5A446CA5"/>
    <w:rsid w:val="5A637829"/>
    <w:rsid w:val="5A8B5169"/>
    <w:rsid w:val="5B8D66FF"/>
    <w:rsid w:val="5CBD6F7C"/>
    <w:rsid w:val="5CCD3765"/>
    <w:rsid w:val="5CD3273E"/>
    <w:rsid w:val="5D042FB1"/>
    <w:rsid w:val="5D4F2F10"/>
    <w:rsid w:val="5DD15589"/>
    <w:rsid w:val="5E3E5366"/>
    <w:rsid w:val="5EFD23AE"/>
    <w:rsid w:val="5F3764B7"/>
    <w:rsid w:val="5F5E7E1D"/>
    <w:rsid w:val="5F6D308F"/>
    <w:rsid w:val="5F8B4B54"/>
    <w:rsid w:val="5FC609F2"/>
    <w:rsid w:val="60275934"/>
    <w:rsid w:val="602B20E4"/>
    <w:rsid w:val="60471FF0"/>
    <w:rsid w:val="60835A56"/>
    <w:rsid w:val="60BB0C12"/>
    <w:rsid w:val="60DB6485"/>
    <w:rsid w:val="614B7A62"/>
    <w:rsid w:val="61587D6F"/>
    <w:rsid w:val="628C26C2"/>
    <w:rsid w:val="62BE4112"/>
    <w:rsid w:val="62ED41FB"/>
    <w:rsid w:val="6362370D"/>
    <w:rsid w:val="6386025A"/>
    <w:rsid w:val="63F305A0"/>
    <w:rsid w:val="644E6EC9"/>
    <w:rsid w:val="64571E2C"/>
    <w:rsid w:val="64D52427"/>
    <w:rsid w:val="64F45D3E"/>
    <w:rsid w:val="64FD3107"/>
    <w:rsid w:val="655D3F4D"/>
    <w:rsid w:val="65DF3FDC"/>
    <w:rsid w:val="66365200"/>
    <w:rsid w:val="66576847"/>
    <w:rsid w:val="66707918"/>
    <w:rsid w:val="66BC7F6E"/>
    <w:rsid w:val="66EC0D61"/>
    <w:rsid w:val="672C6DAF"/>
    <w:rsid w:val="67397661"/>
    <w:rsid w:val="675E36B1"/>
    <w:rsid w:val="67A52E71"/>
    <w:rsid w:val="67BD4DD9"/>
    <w:rsid w:val="67E00FA8"/>
    <w:rsid w:val="68325B78"/>
    <w:rsid w:val="68772129"/>
    <w:rsid w:val="691550E6"/>
    <w:rsid w:val="694356FD"/>
    <w:rsid w:val="69981651"/>
    <w:rsid w:val="69D16911"/>
    <w:rsid w:val="69F554DC"/>
    <w:rsid w:val="6A0E7DF0"/>
    <w:rsid w:val="6A2627B9"/>
    <w:rsid w:val="6A766712"/>
    <w:rsid w:val="6AEE7F54"/>
    <w:rsid w:val="6B0A3849"/>
    <w:rsid w:val="6B0F41CA"/>
    <w:rsid w:val="6C316726"/>
    <w:rsid w:val="6CA67A82"/>
    <w:rsid w:val="6CCF5389"/>
    <w:rsid w:val="6DCA455F"/>
    <w:rsid w:val="6DEF2E2C"/>
    <w:rsid w:val="6E172878"/>
    <w:rsid w:val="6E7A2518"/>
    <w:rsid w:val="6F170555"/>
    <w:rsid w:val="6F3C2A7E"/>
    <w:rsid w:val="70190216"/>
    <w:rsid w:val="70E63EB0"/>
    <w:rsid w:val="715834FD"/>
    <w:rsid w:val="71676CD7"/>
    <w:rsid w:val="716E1469"/>
    <w:rsid w:val="71804EA4"/>
    <w:rsid w:val="71AC29CE"/>
    <w:rsid w:val="71AF5E81"/>
    <w:rsid w:val="71E116BB"/>
    <w:rsid w:val="7216103B"/>
    <w:rsid w:val="72606407"/>
    <w:rsid w:val="727F3A3E"/>
    <w:rsid w:val="72DE6521"/>
    <w:rsid w:val="748A31AB"/>
    <w:rsid w:val="74AF72A0"/>
    <w:rsid w:val="74DF25E1"/>
    <w:rsid w:val="74F8408F"/>
    <w:rsid w:val="74FD0F63"/>
    <w:rsid w:val="75565CCE"/>
    <w:rsid w:val="75A622E3"/>
    <w:rsid w:val="768D3BBF"/>
    <w:rsid w:val="76994A03"/>
    <w:rsid w:val="76BA6FD4"/>
    <w:rsid w:val="76EB2776"/>
    <w:rsid w:val="77065D9C"/>
    <w:rsid w:val="772C4A6A"/>
    <w:rsid w:val="773E1582"/>
    <w:rsid w:val="775A379A"/>
    <w:rsid w:val="7772076F"/>
    <w:rsid w:val="7797385A"/>
    <w:rsid w:val="78416354"/>
    <w:rsid w:val="78514DCB"/>
    <w:rsid w:val="78702E03"/>
    <w:rsid w:val="7872306D"/>
    <w:rsid w:val="788C3A74"/>
    <w:rsid w:val="78C06E03"/>
    <w:rsid w:val="78E77059"/>
    <w:rsid w:val="79030169"/>
    <w:rsid w:val="790A1688"/>
    <w:rsid w:val="794D466E"/>
    <w:rsid w:val="794E12A4"/>
    <w:rsid w:val="796951E7"/>
    <w:rsid w:val="7A166B47"/>
    <w:rsid w:val="7A5C3F57"/>
    <w:rsid w:val="7AE352E1"/>
    <w:rsid w:val="7B0B652B"/>
    <w:rsid w:val="7B315B6D"/>
    <w:rsid w:val="7B49200C"/>
    <w:rsid w:val="7B4F263B"/>
    <w:rsid w:val="7B9A63C6"/>
    <w:rsid w:val="7C4D690F"/>
    <w:rsid w:val="7C743281"/>
    <w:rsid w:val="7D1F2BA6"/>
    <w:rsid w:val="7D473F98"/>
    <w:rsid w:val="7DE70908"/>
    <w:rsid w:val="7DF2302E"/>
    <w:rsid w:val="7EA36676"/>
    <w:rsid w:val="7EDD1E7C"/>
    <w:rsid w:val="7F106AB1"/>
    <w:rsid w:val="7F2B3A4D"/>
    <w:rsid w:val="7F9B46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 w:type="character" w:styleId="7">
    <w:name w:val="Hyperlink"/>
    <w:basedOn w:val="5"/>
    <w:autoRedefine/>
    <w:unhideWhenUsed/>
    <w:qFormat/>
    <w:uiPriority w:val="99"/>
    <w:rPr>
      <w:color w:val="0000FF"/>
      <w:u w:val="single"/>
    </w:rPr>
  </w:style>
  <w:style w:type="paragraph" w:customStyle="1" w:styleId="8">
    <w:name w:val="Default"/>
    <w:autoRedefine/>
    <w:qFormat/>
    <w:uiPriority w:val="0"/>
    <w:pPr>
      <w:widowControl w:val="0"/>
      <w:autoSpaceDE w:val="0"/>
      <w:autoSpaceDN w:val="0"/>
      <w:adjustRightInd w:val="0"/>
    </w:pPr>
    <w:rPr>
      <w:rFonts w:hint="eastAsia" w:ascii="方正仿宋简体" w:hAnsi="方正仿宋简体" w:eastAsia="方正仿宋简体" w:cs="Times New Roman"/>
      <w:color w:val="000000"/>
      <w:kern w:val="0"/>
      <w:sz w:val="24"/>
      <w:szCs w:val="22"/>
      <w:lang w:val="en-US" w:eastAsia="zh-CN" w:bidi="ar-SA"/>
    </w:rPr>
  </w:style>
  <w:style w:type="character" w:customStyle="1" w:styleId="9">
    <w:name w:val="页眉 Char"/>
    <w:basedOn w:val="5"/>
    <w:link w:val="3"/>
    <w:qFormat/>
    <w:uiPriority w:val="0"/>
    <w:rPr>
      <w:sz w:val="18"/>
      <w:szCs w:val="18"/>
    </w:rPr>
  </w:style>
  <w:style w:type="character" w:customStyle="1" w:styleId="10">
    <w:name w:val="页脚 Char"/>
    <w:basedOn w:val="5"/>
    <w:link w:val="2"/>
    <w:qFormat/>
    <w:uiPriority w:val="0"/>
    <w:rPr>
      <w:sz w:val="18"/>
      <w:szCs w:val="18"/>
    </w:rPr>
  </w:style>
  <w:style w:type="paragraph" w:customStyle="1" w:styleId="11">
    <w:name w:val="正文首行缩进2"/>
    <w:basedOn w:val="1"/>
    <w:autoRedefine/>
    <w:qFormat/>
    <w:uiPriority w:val="0"/>
    <w:pPr>
      <w:adjustRightInd w:val="0"/>
      <w:spacing w:line="312" w:lineRule="atLeast"/>
      <w:ind w:firstLine="600"/>
      <w:textAlignment w:val="baseline"/>
    </w:pPr>
    <w:rPr>
      <w:rFonts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2507</Words>
  <Characters>3169</Characters>
  <Lines>15</Lines>
  <Paragraphs>4</Paragraphs>
  <TotalTime>14</TotalTime>
  <ScaleCrop>false</ScaleCrop>
  <LinksUpToDate>false</LinksUpToDate>
  <CharactersWithSpaces>3220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2020-06-12T08:39:00Z</dcterms:created>
  <dc:creator>Administrator</dc:creator>
  <cp:lastModifiedBy>一诺千金</cp:lastModifiedBy>
  <cp:lastPrinted>2024-06-03T07:24:46Z</cp:lastPrinted>
  <dcterms:modified xsi:type="dcterms:W3CDTF">2024-06-03T07:25:36Z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AFF1B3352075488DAE9618FED7B4CB93</vt:lpwstr>
  </property>
  <property fmtid="{D5CDD505-2E9C-101B-9397-08002B2CF9AE}" pid="4" name="KSOSaveFontToCloudKey">
    <vt:lpwstr>453926310_btnclosed</vt:lpwstr>
  </property>
</Properties>
</file>